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0704" w14:textId="0DCC69A5" w:rsidR="00517392" w:rsidRPr="00517392" w:rsidRDefault="00517392" w:rsidP="00C70F77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303030"/>
          <w:sz w:val="27"/>
          <w:szCs w:val="27"/>
          <w:lang w:eastAsia="pt-BR"/>
        </w:rPr>
      </w:pPr>
      <w:r w:rsidRPr="00517392">
        <w:rPr>
          <w:rFonts w:ascii="Open Sans" w:eastAsia="Times New Roman" w:hAnsi="Open Sans" w:cs="Open Sans"/>
          <w:b/>
          <w:bCs/>
          <w:color w:val="303030"/>
          <w:sz w:val="27"/>
          <w:szCs w:val="27"/>
          <w:lang w:eastAsia="pt-BR"/>
        </w:rPr>
        <w:t>AVISO DE LICITAÇÃO</w:t>
      </w:r>
      <w:r>
        <w:rPr>
          <w:rFonts w:ascii="Open Sans" w:eastAsia="Times New Roman" w:hAnsi="Open Sans" w:cs="Open Sans"/>
          <w:b/>
          <w:bCs/>
          <w:color w:val="303030"/>
          <w:sz w:val="27"/>
          <w:szCs w:val="27"/>
          <w:lang w:eastAsia="pt-BR"/>
        </w:rPr>
        <w:t xml:space="preserve"> - </w:t>
      </w:r>
      <w:r w:rsidRPr="00517392">
        <w:rPr>
          <w:rFonts w:ascii="Open Sans" w:eastAsia="Times New Roman" w:hAnsi="Open Sans" w:cs="Times New Roman"/>
          <w:b/>
          <w:bCs/>
          <w:color w:val="303030"/>
          <w:sz w:val="27"/>
          <w:szCs w:val="27"/>
          <w:lang w:eastAsia="pt-BR"/>
        </w:rPr>
        <w:t>PREGÃO ELETRÔNICO Nº 0</w:t>
      </w:r>
      <w:r w:rsidR="00C70F77">
        <w:rPr>
          <w:rFonts w:ascii="Open Sans" w:eastAsia="Times New Roman" w:hAnsi="Open Sans" w:cs="Times New Roman"/>
          <w:b/>
          <w:bCs/>
          <w:color w:val="303030"/>
          <w:sz w:val="27"/>
          <w:szCs w:val="27"/>
          <w:lang w:eastAsia="pt-BR"/>
        </w:rPr>
        <w:t>13</w:t>
      </w:r>
      <w:r w:rsidRPr="00517392">
        <w:rPr>
          <w:rFonts w:ascii="Open Sans" w:eastAsia="Times New Roman" w:hAnsi="Open Sans" w:cs="Times New Roman"/>
          <w:b/>
          <w:bCs/>
          <w:color w:val="303030"/>
          <w:sz w:val="27"/>
          <w:szCs w:val="27"/>
          <w:lang w:eastAsia="pt-BR"/>
        </w:rPr>
        <w:t>/2025</w:t>
      </w:r>
    </w:p>
    <w:p w14:paraId="30C22036" w14:textId="3506AA50" w:rsidR="000B2E04" w:rsidRDefault="00517392" w:rsidP="00C70F77">
      <w:pPr>
        <w:shd w:val="clear" w:color="auto" w:fill="FFFFFF"/>
        <w:spacing w:after="0" w:line="240" w:lineRule="auto"/>
        <w:jc w:val="both"/>
      </w:pP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AVISO DE LICITAÇÃO - Processo Licitatório nº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0</w:t>
      </w:r>
      <w:r w:rsidR="002B3EA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1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7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/2025 Pregão Eletrônico nº 0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13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/2025. Objeto: </w:t>
      </w:r>
      <w:r w:rsidR="00C70F77" w:rsidRP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Contratação de empresa especializada para a execução dos serviços de transferência do equipamento combinado de hidrojateamento e vácuo modelo ELPV-135, atualmente instalado em caminhão Mercedes-Benz 1113, para o chassi de um Iveco Tector 17-280. Os serviços incluirão todas as adequações necessárias de chassi, cardans, sistemas hidráulico e elétrico, bombas de alta pressão, bomba de vácuo, pintura, contra chassi e ajustes estruturais indispensáveis e reparos que possam ser necessários para o pleno funcionamento do equipamento, conforme exigências constantes no Termo de </w:t>
      </w:r>
      <w:r w:rsidR="00C70F77" w:rsidRP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Referência</w:t>
      </w:r>
      <w:r w:rsidR="00C70F77" w:rsidRP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 - Anexo IV do Edital.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 O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Saneamento Ambiental de Águas de Lindoia, 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informa a abertura do Pregão Eletrônico nº 0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13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/2025 que será realizado às 09h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3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0min do dia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1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5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/0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9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/2025. O Edital poderá ser retirado nos links: </w:t>
      </w:r>
      <w:bookmarkStart w:id="0" w:name="_Hlk102121241"/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fldChar w:fldCharType="begin"/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instrText xml:space="preserve"> HYPERLINK "http://138.99.204.156:8079/comprasedital/" </w:instrText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fldChar w:fldCharType="separate"/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t>http://138.99.204.156:8079/comprasedital/</w:t>
      </w:r>
      <w:bookmarkEnd w:id="0"/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fldChar w:fldCharType="end"/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t xml:space="preserve"> </w:t>
      </w:r>
      <w:r w:rsidRPr="00517392">
        <w:rPr>
          <w:rFonts w:ascii="Open Sans" w:hAnsi="Open Sans" w:cs="Open Sans"/>
          <w:sz w:val="24"/>
          <w:szCs w:val="24"/>
        </w:rPr>
        <w:t xml:space="preserve">e </w:t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t>www.saae</w:t>
      </w:r>
      <w:r w:rsidR="00D81A08">
        <w:rPr>
          <w:rStyle w:val="Hyperlink"/>
          <w:rFonts w:ascii="Open Sans" w:hAnsi="Open Sans" w:cs="Open Sans"/>
          <w:sz w:val="24"/>
          <w:szCs w:val="24"/>
          <w:u w:val="none"/>
        </w:rPr>
        <w:t>.</w:t>
      </w:r>
      <w:r w:rsidRPr="00517392">
        <w:rPr>
          <w:rStyle w:val="Hyperlink"/>
          <w:rFonts w:ascii="Open Sans" w:hAnsi="Open Sans" w:cs="Open Sans"/>
          <w:sz w:val="24"/>
          <w:szCs w:val="24"/>
          <w:u w:val="none"/>
        </w:rPr>
        <w:t>aguasdelindoia.sp.gov.br.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 Informações pelo fone (1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9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) 3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924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-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815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0 ou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8152, ou pelo e-mail:</w:t>
      </w:r>
      <w:r w:rsidRPr="00517392">
        <w:rPr>
          <w:rFonts w:ascii="Tahoma" w:hAnsi="Tahoma" w:cs="Tahoma"/>
        </w:rPr>
        <w:t xml:space="preserve"> </w:t>
      </w:r>
      <w:hyperlink r:id="rId4" w:history="1">
        <w:r w:rsidRPr="00517392">
          <w:rPr>
            <w:rStyle w:val="Hyperlink"/>
            <w:rFonts w:ascii="Arial" w:hAnsi="Arial" w:cs="Arial"/>
            <w:u w:val="none"/>
          </w:rPr>
          <w:t>joelferrarisaae@uol.com.br</w:t>
        </w:r>
      </w:hyperlink>
      <w:r w:rsidRPr="00517392">
        <w:rPr>
          <w:rStyle w:val="Hyperlink"/>
          <w:rFonts w:ascii="Arial" w:hAnsi="Arial" w:cs="Arial"/>
          <w:u w:val="none"/>
        </w:rPr>
        <w:t xml:space="preserve"> </w:t>
      </w:r>
      <w:r w:rsidRPr="00517392">
        <w:rPr>
          <w:rStyle w:val="Hyperlink"/>
          <w:rFonts w:ascii="Arial" w:hAnsi="Arial" w:cs="Arial"/>
          <w:color w:val="auto"/>
          <w:u w:val="none"/>
        </w:rPr>
        <w:t>e</w:t>
      </w:r>
      <w:r w:rsidRPr="00517392">
        <w:rPr>
          <w:rStyle w:val="Hyperlink"/>
          <w:rFonts w:ascii="Arial" w:hAnsi="Arial" w:cs="Arial"/>
          <w:u w:val="none"/>
        </w:rPr>
        <w:t xml:space="preserve"> </w:t>
      </w:r>
      <w:hyperlink r:id="rId5" w:history="1">
        <w:r w:rsidRPr="00517392">
          <w:rPr>
            <w:rStyle w:val="Hyperlink"/>
            <w:rFonts w:ascii="Arial" w:hAnsi="Arial" w:cs="Arial"/>
            <w:u w:val="none"/>
          </w:rPr>
          <w:t>rafael.atendimento@uol.com.br</w:t>
        </w:r>
      </w:hyperlink>
      <w:r>
        <w:rPr>
          <w:rStyle w:val="Hyperlink"/>
          <w:rFonts w:ascii="Arial" w:hAnsi="Arial" w:cs="Arial"/>
          <w:u w:val="none"/>
        </w:rPr>
        <w:t xml:space="preserve">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. 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O presente Pregão Eletrônico será processado e julgado de acordo com a Lei Federal n° 14.133, de 1º de abril de 2021. Águas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 de Lindóia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, 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01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 de </w:t>
      </w:r>
      <w:r w:rsidR="00C70F77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setembr</w:t>
      </w:r>
      <w:r w:rsidRPr="00517392"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 xml:space="preserve">o de 2025. </w:t>
      </w:r>
      <w:r>
        <w:rPr>
          <w:rFonts w:ascii="Open Sans" w:eastAsia="Times New Roman" w:hAnsi="Open Sans" w:cs="Times New Roman"/>
          <w:color w:val="303030"/>
          <w:sz w:val="24"/>
          <w:szCs w:val="24"/>
          <w:lang w:eastAsia="pt-BR"/>
        </w:rPr>
        <w:t>Cristian da Rocha Prado – Presidente.</w:t>
      </w:r>
    </w:p>
    <w:sectPr w:rsidR="000B2E04" w:rsidSect="00C70F7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92"/>
    <w:rsid w:val="000B2E04"/>
    <w:rsid w:val="002B3EA2"/>
    <w:rsid w:val="00517392"/>
    <w:rsid w:val="00C70F77"/>
    <w:rsid w:val="00D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7D3"/>
  <w15:chartTrackingRefBased/>
  <w15:docId w15:val="{0E25829C-0161-42CB-9AE1-7A57B725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739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ael.atendimento@uol.com.br" TargetMode="External"/><Relationship Id="rId4" Type="http://schemas.openxmlformats.org/officeDocument/2006/relationships/hyperlink" Target="mailto:joelferrarisaae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5</cp:revision>
  <dcterms:created xsi:type="dcterms:W3CDTF">2025-02-20T11:13:00Z</dcterms:created>
  <dcterms:modified xsi:type="dcterms:W3CDTF">2025-09-01T13:05:00Z</dcterms:modified>
</cp:coreProperties>
</file>